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B6E85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JUSTIFICATION FOR</w:t>
      </w:r>
    </w:p>
    <w:p w14:paraId="273BB265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SOLE SOURCE PROCUREMENT</w:t>
      </w:r>
    </w:p>
    <w:p w14:paraId="38378A82" w14:textId="77777777" w:rsidR="00EA0E9C" w:rsidRPr="00EA0E9C" w:rsidRDefault="00EA0E9C" w:rsidP="00EA0E9C"/>
    <w:p w14:paraId="45C97172" w14:textId="1779DDF9" w:rsidR="00EA0E9C" w:rsidRPr="00EA0E9C" w:rsidRDefault="00EA0E9C" w:rsidP="00EA0E9C">
      <w:r w:rsidRPr="00EA0E9C">
        <w:t>Agency: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</w:sdtPr>
        <w:sdtEndPr/>
        <w:sdtContent>
          <w:bookmarkStart w:id="0" w:name="_GoBack"/>
          <w:r w:rsidR="007403F4">
            <w:t>The Citadel</w:t>
          </w:r>
          <w:bookmarkEnd w:id="0"/>
        </w:sdtContent>
      </w:sdt>
    </w:p>
    <w:p w14:paraId="5C12028C" w14:textId="46506C71" w:rsidR="00EA0E9C" w:rsidRPr="00EA0E9C" w:rsidRDefault="00EA0E9C" w:rsidP="00EA0E9C">
      <w:r>
        <w:t xml:space="preserve">Sole Source Vendor: </w:t>
      </w:r>
      <w:sdt>
        <w:sdtPr>
          <w:id w:val="1570302888"/>
          <w:placeholder>
            <w:docPart w:val="DefaultPlaceholder_-1854013440"/>
          </w:placeholder>
        </w:sdtPr>
        <w:sdtEndPr/>
        <w:sdtContent>
          <w:r w:rsidR="00375FAF">
            <w:t>ProMark Research</w:t>
          </w:r>
        </w:sdtContent>
      </w:sdt>
    </w:p>
    <w:p w14:paraId="39F8906C" w14:textId="77777777" w:rsidR="00EA0E9C" w:rsidRPr="00EA0E9C" w:rsidRDefault="00EA0E9C" w:rsidP="00EA0E9C">
      <w:r w:rsidRPr="00EA0E9C">
        <w:t xml:space="preserve">Based upon the following determination, </w:t>
      </w:r>
      <w:r>
        <w:t>Agency proposes to acquire the supplies</w:t>
      </w:r>
      <w:r w:rsidR="00E47DF4" w:rsidRPr="00E47DF4">
        <w:t xml:space="preserve">, construction, information technology, </w:t>
      </w:r>
      <w:r>
        <w:t>and/or services described herein from the Vendor named above per</w:t>
      </w:r>
      <w:r w:rsidRPr="00EA0E9C">
        <w:t xml:space="preserve"> S.C. Code Ann. §11-35-1560 and S.C. Regulation 19-445.2105</w:t>
      </w:r>
      <w:r>
        <w:t>, Sole Source Procurement.</w:t>
      </w:r>
    </w:p>
    <w:p w14:paraId="0FC957BA" w14:textId="7F7FEB16" w:rsidR="00EA0E9C" w:rsidRPr="00EA0E9C" w:rsidRDefault="00043EFF" w:rsidP="00EA0E9C">
      <w:r>
        <w:t>Descrip</w:t>
      </w:r>
      <w:r w:rsidR="003B0F5D">
        <w:t>tion of the Agency need</w:t>
      </w:r>
      <w:r w:rsidR="003D17CD">
        <w:t xml:space="preserve"> that</w:t>
      </w:r>
      <w:r w:rsidR="003B0F5D">
        <w:t xml:space="preserve"> this procurement </w:t>
      </w:r>
      <w:r w:rsidR="00DF64B1">
        <w:t>meets</w:t>
      </w:r>
      <w:r w:rsidR="003B0F5D">
        <w:t xml:space="preserve">: </w:t>
      </w:r>
      <w:sdt>
        <w:sdtPr>
          <w:id w:val="847443444"/>
          <w:placeholder>
            <w:docPart w:val="DefaultPlaceholder_-1854013440"/>
          </w:placeholder>
        </w:sdtPr>
        <w:sdtEndPr/>
        <w:sdtContent>
          <w:r w:rsidR="000660AB">
            <w:t xml:space="preserve">This sole source is required to </w:t>
          </w:r>
          <w:r w:rsidR="00BC6635">
            <w:t>generate random lists of telephone numbers of adults or registered voters and conduct live-telephone interivews</w:t>
          </w:r>
          <w:r w:rsidR="000660AB">
            <w:t xml:space="preserve"> in a way that </w:t>
          </w:r>
          <w:r w:rsidR="00964B7E">
            <w:t>scientifically rigorous</w:t>
          </w:r>
          <w:r w:rsidR="000660AB">
            <w:t>.</w:t>
          </w:r>
          <w:r w:rsidR="00964B7E">
            <w:t xml:space="preserve"> It is critical that a vendor is able to control for whether an individual phone number was included in a prior survey during the prior 6 months. Promark Research was part of the initial survey and is now part of the ongoing performance of The Citadel Poll in the 2024 election.</w:t>
          </w:r>
          <w:r w:rsidR="000660AB">
            <w:t xml:space="preserve"> </w:t>
          </w:r>
          <w:r w:rsidR="00817A31" w:rsidRPr="00817A31">
            <w:t xml:space="preserve">This is a one (1) Year agreement with </w:t>
          </w:r>
          <w:r w:rsidR="00964B7E">
            <w:t>one</w:t>
          </w:r>
          <w:r w:rsidR="00817A31" w:rsidRPr="00817A31">
            <w:t xml:space="preserve"> (</w:t>
          </w:r>
          <w:r w:rsidR="00964B7E">
            <w:t>4</w:t>
          </w:r>
          <w:r w:rsidR="00817A31" w:rsidRPr="00817A31">
            <w:t xml:space="preserve">) options to renew. The total </w:t>
          </w:r>
          <w:r w:rsidR="00964B7E">
            <w:t>one</w:t>
          </w:r>
          <w:r w:rsidR="00817A31" w:rsidRPr="00817A31">
            <w:t xml:space="preserve"> year contract amount is estimated at $</w:t>
          </w:r>
          <w:r w:rsidR="00BC6635">
            <w:t>3</w:t>
          </w:r>
          <w:r w:rsidR="00A708E5">
            <w:t>6</w:t>
          </w:r>
          <w:r w:rsidR="00817A31" w:rsidRPr="00817A31">
            <w:t>0,000.00</w:t>
          </w:r>
        </w:sdtContent>
      </w:sdt>
    </w:p>
    <w:p w14:paraId="3A3741E7" w14:textId="40482ACC" w:rsidR="00EA0E9C" w:rsidRDefault="003540B0" w:rsidP="003540B0">
      <w:r>
        <w:t>Description of market research Agency performed to determine the availability of product</w:t>
      </w:r>
      <w:r w:rsidR="003D17CD">
        <w:t>s</w:t>
      </w:r>
      <w:r>
        <w:t xml:space="preserve"> or service</w:t>
      </w:r>
      <w:r w:rsidR="003D17CD">
        <w:t>s</w:t>
      </w:r>
      <w:r>
        <w:t xml:space="preserve"> that would meet the Agency’s needs: </w:t>
      </w:r>
      <w:sdt>
        <w:sdtPr>
          <w:id w:val="-1236316278"/>
          <w:placeholder>
            <w:docPart w:val="DefaultPlaceholder_-1854013440"/>
          </w:placeholder>
        </w:sdtPr>
        <w:sdtEndPr/>
        <w:sdtContent>
          <w:r w:rsidR="00BC6635">
            <w:t>ProMark Research</w:t>
          </w:r>
          <w:r w:rsidR="0015459B">
            <w:t xml:space="preserve"> </w:t>
          </w:r>
          <w:r w:rsidR="00BC6635">
            <w:t>interviews</w:t>
          </w:r>
          <w:r w:rsidR="0015459B">
            <w:t xml:space="preserve"> survey respondents</w:t>
          </w:r>
          <w:r w:rsidR="00BC6635">
            <w:t xml:space="preserve"> on the telephone</w:t>
          </w:r>
          <w:r w:rsidR="0015459B">
            <w:t xml:space="preserve"> by using </w:t>
          </w:r>
          <w:r w:rsidR="00BC6635">
            <w:t>computer assisted telephone interviewing software</w:t>
          </w:r>
          <w:r w:rsidR="0015459B">
            <w:t>.</w:t>
          </w:r>
          <w:r w:rsidR="00BC6635">
            <w:t xml:space="preserve"> This systematically ensures that interviewers read the same script and have instructions to read about what to do and what not to do.</w:t>
          </w:r>
          <w:r w:rsidR="0015459B">
            <w:t xml:space="preserve"> </w:t>
          </w:r>
          <w:r w:rsidR="00BC6635">
            <w:t>ProMark Research consistently employes well trained telephone interviewers</w:t>
          </w:r>
          <w:r w:rsidR="0015459B">
            <w:t xml:space="preserve">. </w:t>
          </w:r>
          <w:r w:rsidR="00BC6635">
            <w:t xml:space="preserve">Promark Research particularly </w:t>
          </w:r>
          <w:r w:rsidR="0015459B">
            <w:t>specializes in work with academic, government, and nonprofit researchers.</w:t>
          </w:r>
        </w:sdtContent>
      </w:sdt>
    </w:p>
    <w:p w14:paraId="74E811C2" w14:textId="59116668" w:rsidR="003D17CD" w:rsidRDefault="00BE55CE" w:rsidP="003540B0">
      <w:r>
        <w:t>Description</w:t>
      </w:r>
      <w:r w:rsidR="00AF63C8">
        <w:t xml:space="preserve"> of </w:t>
      </w:r>
      <w:bookmarkStart w:id="1" w:name="_Hlk49439477"/>
      <w:r w:rsidR="00AF63C8">
        <w:t xml:space="preserve">supplies, construction, information technology, and/or </w:t>
      </w:r>
      <w:r w:rsidR="003D17CD">
        <w:t>service</w:t>
      </w:r>
      <w:r w:rsidR="00AF63C8">
        <w:t>s</w:t>
      </w:r>
      <w:r w:rsidR="003D17CD">
        <w:t xml:space="preserve"> </w:t>
      </w:r>
      <w:bookmarkEnd w:id="1"/>
      <w:r w:rsidR="003D17CD">
        <w:t>Vendor will provide</w:t>
      </w:r>
      <w:r>
        <w:t xml:space="preserve"> under the contract</w:t>
      </w:r>
      <w:r w:rsidR="003D17CD">
        <w:t xml:space="preserve">: </w:t>
      </w:r>
      <w:sdt>
        <w:sdtPr>
          <w:id w:val="-1785733121"/>
          <w:placeholder>
            <w:docPart w:val="DefaultPlaceholder_-1854013440"/>
          </w:placeholder>
        </w:sdtPr>
        <w:sdtEndPr/>
        <w:sdtContent>
          <w:sdt>
            <w:sdtPr>
              <w:id w:val="2063749422"/>
              <w:placeholder>
                <w:docPart w:val="27C84445B90441F4883D675CD452B007"/>
              </w:placeholder>
            </w:sdtPr>
            <w:sdtEndPr/>
            <w:sdtContent>
              <w:r w:rsidR="00BC6635">
                <w:t>ProMark Research</w:t>
              </w:r>
              <w:r w:rsidR="0015459B">
                <w:t xml:space="preserve"> will field a survey </w:t>
              </w:r>
              <w:r w:rsidR="00BC6635">
                <w:t>by calling randomly a selected sample within the definition provided by the researcher. Promark Research</w:t>
              </w:r>
              <w:r w:rsidR="0015459B">
                <w:t xml:space="preserve"> provides</w:t>
              </w:r>
              <w:r w:rsidR="00BC6635">
                <w:t xml:space="preserve"> password protected access to</w:t>
              </w:r>
              <w:r w:rsidR="0015459B">
                <w:t xml:space="preserve"> the raw survey response data, a methodology report, and </w:t>
              </w:r>
              <w:r w:rsidR="00BC6635">
                <w:t>the ability to preview the call script as it is fielded.</w:t>
              </w:r>
              <w:r w:rsidR="0015459B">
                <w:t xml:space="preserve"> </w:t>
              </w:r>
            </w:sdtContent>
          </w:sdt>
        </w:sdtContent>
      </w:sdt>
    </w:p>
    <w:p w14:paraId="05FE2D53" w14:textId="17958558" w:rsidR="003540B0" w:rsidRPr="00EA0E9C" w:rsidRDefault="006C4E02" w:rsidP="003540B0">
      <w:r>
        <w:t>Detailed e</w:t>
      </w:r>
      <w:r w:rsidR="003540B0">
        <w:t xml:space="preserve">xplanation why no other vendor’s </w:t>
      </w:r>
      <w:r w:rsidR="00BE55CE" w:rsidRPr="00BE55CE">
        <w:t xml:space="preserve">supplies, construction, information technology, and/or services </w:t>
      </w:r>
      <w:r w:rsidR="003540B0">
        <w:t xml:space="preserve">will meet the needs of the Agency: </w:t>
      </w:r>
      <w:sdt>
        <w:sdtPr>
          <w:id w:val="-1059011207"/>
          <w:placeholder>
            <w:docPart w:val="DefaultPlaceholder_-1854013440"/>
          </w:placeholder>
        </w:sdtPr>
        <w:sdtEndPr/>
        <w:sdtContent>
          <w:r w:rsidR="00BC6635">
            <w:t>ProMark Research</w:t>
          </w:r>
          <w:r w:rsidR="0015459B">
            <w:t xml:space="preserve"> </w:t>
          </w:r>
          <w:r w:rsidR="00464984">
            <w:t>continues the same s</w:t>
          </w:r>
          <w:r w:rsidR="00B80158">
            <w:t xml:space="preserve">ampling practice </w:t>
          </w:r>
          <w:r w:rsidR="00464984">
            <w:t>The Citadel Poll has used to</w:t>
          </w:r>
          <w:r w:rsidR="00B80158">
            <w:t xml:space="preserve"> </w:t>
          </w:r>
          <w:r w:rsidR="00464984">
            <w:t xml:space="preserve">collect </w:t>
          </w:r>
          <w:r w:rsidR="00BC6635">
            <w:t>live telephone</w:t>
          </w:r>
          <w:r w:rsidR="00B80158">
            <w:t xml:space="preserve"> survey responses</w:t>
          </w:r>
          <w:r w:rsidR="00817A31">
            <w:t xml:space="preserve"> in the past</w:t>
          </w:r>
          <w:r w:rsidR="00B80158">
            <w:t>.</w:t>
          </w:r>
        </w:sdtContent>
      </w:sdt>
    </w:p>
    <w:p w14:paraId="031D87B9" w14:textId="77777777" w:rsidR="003D17CD" w:rsidRDefault="003D17CD" w:rsidP="00EA0E9C"/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CA7779" w14:paraId="6ED27C1A" w14:textId="77777777" w:rsidTr="00CA7779">
        <w:trPr>
          <w:trHeight w:val="547"/>
        </w:trPr>
        <w:tc>
          <w:tcPr>
            <w:tcW w:w="5030" w:type="dxa"/>
            <w:tcBorders>
              <w:bottom w:val="single" w:sz="4" w:space="0" w:color="auto"/>
            </w:tcBorders>
          </w:tcPr>
          <w:p w14:paraId="1EEC6B06" w14:textId="77777777" w:rsidR="00CA7779" w:rsidRDefault="00CA7779" w:rsidP="003540B0"/>
        </w:tc>
      </w:tr>
      <w:tr w:rsidR="003540B0" w14:paraId="5D9AD01F" w14:textId="77777777" w:rsidTr="00CA7779">
        <w:tc>
          <w:tcPr>
            <w:tcW w:w="5030" w:type="dxa"/>
            <w:tcBorders>
              <w:top w:val="single" w:sz="4" w:space="0" w:color="auto"/>
            </w:tcBorders>
          </w:tcPr>
          <w:p w14:paraId="1BEFE7C2" w14:textId="77777777" w:rsidR="003540B0" w:rsidRDefault="00CA7779" w:rsidP="003540B0">
            <w:r>
              <w:t>Authorized Signature</w:t>
            </w:r>
          </w:p>
        </w:tc>
      </w:tr>
      <w:tr w:rsidR="00DF64B1" w14:paraId="0565B2F9" w14:textId="77777777" w:rsidTr="00CA7779">
        <w:tc>
          <w:tcPr>
            <w:tcW w:w="5030" w:type="dxa"/>
          </w:tcPr>
          <w:p w14:paraId="172F1C84" w14:textId="57D198FA" w:rsidR="00DF64B1" w:rsidRDefault="00DF64B1" w:rsidP="003540B0">
            <w:r>
              <w:t xml:space="preserve">Printed Name: </w:t>
            </w:r>
            <w:sdt>
              <w:sdtPr>
                <w:id w:val="548885809"/>
                <w:placeholder>
                  <w:docPart w:val="DefaultPlaceholder_-1854013440"/>
                </w:placeholder>
              </w:sdtPr>
              <w:sdtEndPr/>
              <w:sdtContent>
                <w:r w:rsidR="00B80158">
                  <w:t>Preethi Saint</w:t>
                </w:r>
              </w:sdtContent>
            </w:sdt>
          </w:p>
        </w:tc>
      </w:tr>
      <w:tr w:rsidR="003540B0" w14:paraId="06AEEB68" w14:textId="77777777" w:rsidTr="00CA7779">
        <w:tc>
          <w:tcPr>
            <w:tcW w:w="5030" w:type="dxa"/>
          </w:tcPr>
          <w:p w14:paraId="298FA4B8" w14:textId="2904B390" w:rsidR="003540B0" w:rsidRDefault="003540B0" w:rsidP="003540B0">
            <w:r>
              <w:t>Title</w:t>
            </w:r>
            <w:r w:rsidR="00CA7779">
              <w:t xml:space="preserve">: </w:t>
            </w:r>
            <w:sdt>
              <w:sdtPr>
                <w:id w:val="1155417490"/>
                <w:placeholder>
                  <w:docPart w:val="DefaultPlaceholder_-1854013440"/>
                </w:placeholder>
              </w:sdtPr>
              <w:sdtEndPr/>
              <w:sdtContent>
                <w:r w:rsidR="00B80158">
                  <w:t>VP of Finance</w:t>
                </w:r>
              </w:sdtContent>
            </w:sdt>
          </w:p>
        </w:tc>
      </w:tr>
      <w:tr w:rsidR="003540B0" w14:paraId="6030D054" w14:textId="77777777" w:rsidTr="00CA7779">
        <w:tc>
          <w:tcPr>
            <w:tcW w:w="5030" w:type="dxa"/>
          </w:tcPr>
          <w:p w14:paraId="7F89AFF9" w14:textId="77777777" w:rsidR="003540B0" w:rsidRDefault="003540B0" w:rsidP="003540B0">
            <w:r>
              <w:t xml:space="preserve">Date: </w:t>
            </w:r>
            <w:sdt>
              <w:sdtPr>
                <w:id w:val="-6291705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3497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BB4FD82" w14:textId="77777777" w:rsidR="003D17CD" w:rsidRDefault="003D17CD" w:rsidP="003D17CD"/>
    <w:p w14:paraId="796E39A4" w14:textId="77777777" w:rsidR="006C4E02" w:rsidRDefault="003D17CD" w:rsidP="00EA0E9C">
      <w:pPr>
        <w:rPr>
          <w:b/>
        </w:rPr>
      </w:pPr>
      <w:r>
        <w:rPr>
          <w:b/>
        </w:rPr>
        <w:t>Note</w:t>
      </w:r>
      <w:r w:rsidR="006C4E02">
        <w:rPr>
          <w:b/>
        </w:rPr>
        <w:t>s</w:t>
      </w:r>
      <w:r>
        <w:rPr>
          <w:b/>
        </w:rPr>
        <w:t xml:space="preserve">: </w:t>
      </w:r>
    </w:p>
    <w:p w14:paraId="14A64B7B" w14:textId="77777777" w:rsidR="006C4E02" w:rsidRDefault="006C4E02" w:rsidP="00EA0E9C">
      <w:pPr>
        <w:rPr>
          <w:b/>
        </w:rPr>
      </w:pPr>
      <w:r>
        <w:rPr>
          <w:b/>
        </w:rPr>
        <w:t>Authorized signature is the agency head unless the agency head has delegated that authority. Delegation of authority must be submitted to the Materials Management Officer in writing.</w:t>
      </w:r>
    </w:p>
    <w:p w14:paraId="4AAA6DBF" w14:textId="50523ACF" w:rsidR="00EA0E9C" w:rsidRPr="00EA0E9C" w:rsidRDefault="00EA0E9C" w:rsidP="00EA0E9C">
      <w:pPr>
        <w:rPr>
          <w:b/>
        </w:rPr>
      </w:pPr>
      <w:r w:rsidRPr="00EA0E9C">
        <w:rPr>
          <w:b/>
        </w:rPr>
        <w:lastRenderedPageBreak/>
        <w:t xml:space="preserve">The </w:t>
      </w:r>
      <w:r w:rsidR="003D17CD">
        <w:rPr>
          <w:b/>
        </w:rPr>
        <w:t xml:space="preserve">Agency must obtain a </w:t>
      </w:r>
      <w:r w:rsidRPr="00EA0E9C">
        <w:rPr>
          <w:b/>
        </w:rPr>
        <w:t xml:space="preserve">Drug-free </w:t>
      </w:r>
      <w:r w:rsidR="003D17CD" w:rsidRPr="00EA0E9C">
        <w:rPr>
          <w:b/>
        </w:rPr>
        <w:t>Workplace</w:t>
      </w:r>
      <w:r w:rsidRPr="00EA0E9C">
        <w:rPr>
          <w:b/>
        </w:rPr>
        <w:t xml:space="preserve"> certification </w:t>
      </w:r>
      <w:r w:rsidR="003D17CD">
        <w:rPr>
          <w:b/>
        </w:rPr>
        <w:t>from the Vendor if the</w:t>
      </w:r>
      <w:r w:rsidRPr="00EA0E9C">
        <w:rPr>
          <w:b/>
        </w:rPr>
        <w:t xml:space="preserve"> sole source procurement</w:t>
      </w:r>
      <w:r w:rsidR="003109D9">
        <w:rPr>
          <w:b/>
        </w:rPr>
        <w:t xml:space="preserve"> is</w:t>
      </w:r>
      <w:r w:rsidRPr="00EA0E9C">
        <w:rPr>
          <w:b/>
        </w:rPr>
        <w:t xml:space="preserve"> $50,000</w:t>
      </w:r>
      <w:r w:rsidR="00027F3E">
        <w:rPr>
          <w:b/>
        </w:rPr>
        <w:t xml:space="preserve"> or greater</w:t>
      </w:r>
      <w:r w:rsidRPr="00EA0E9C">
        <w:rPr>
          <w:b/>
        </w:rPr>
        <w:t xml:space="preserve">. </w:t>
      </w:r>
    </w:p>
    <w:p w14:paraId="07411DD8" w14:textId="77777777" w:rsidR="00EA0E9C" w:rsidRPr="00EA0E9C" w:rsidRDefault="00EA0E9C" w:rsidP="00EA0E9C">
      <w:pPr>
        <w:rPr>
          <w:b/>
        </w:rPr>
      </w:pPr>
    </w:p>
    <w:p w14:paraId="682298B2" w14:textId="77777777" w:rsidR="00EA0E9C" w:rsidRPr="00EA0E9C" w:rsidRDefault="00EA0E9C" w:rsidP="00EA0E9C"/>
    <w:p w14:paraId="1248CB78" w14:textId="77777777" w:rsidR="00FA720F" w:rsidRDefault="00FA720F"/>
    <w:sectPr w:rsidR="00FA720F" w:rsidSect="00F17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A0AC" w14:textId="77777777" w:rsidR="00305EB5" w:rsidRDefault="00305EB5">
      <w:pPr>
        <w:spacing w:after="0" w:line="240" w:lineRule="auto"/>
      </w:pPr>
      <w:r>
        <w:separator/>
      </w:r>
    </w:p>
  </w:endnote>
  <w:endnote w:type="continuationSeparator" w:id="0">
    <w:p w14:paraId="3F508EF2" w14:textId="77777777" w:rsidR="00305EB5" w:rsidRDefault="003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D48A" w14:textId="77777777" w:rsidR="001F6ECA" w:rsidRDefault="001F6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5208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851F85" w14:textId="1086E0C5" w:rsidR="00314A74" w:rsidRDefault="00314A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4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4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171412" w14:textId="77777777" w:rsidR="00E52899" w:rsidRDefault="00E52899">
    <w:pPr>
      <w:rPr>
        <w:rFonts w:ascii="Palatino" w:hAnsi="Palatin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FF6A" w14:textId="77777777" w:rsidR="001F6ECA" w:rsidRDefault="001F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2C84" w14:textId="77777777" w:rsidR="00305EB5" w:rsidRDefault="00305EB5">
      <w:pPr>
        <w:spacing w:after="0" w:line="240" w:lineRule="auto"/>
      </w:pPr>
      <w:r>
        <w:separator/>
      </w:r>
    </w:p>
  </w:footnote>
  <w:footnote w:type="continuationSeparator" w:id="0">
    <w:p w14:paraId="2DA0C9FC" w14:textId="77777777" w:rsidR="00305EB5" w:rsidRDefault="0030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871D" w14:textId="77777777" w:rsidR="001F6ECA" w:rsidRDefault="001F6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523A" w14:textId="5F06D8DB" w:rsidR="00314A74" w:rsidRDefault="003D17CD">
    <w:pPr>
      <w:pStyle w:val="Header"/>
    </w:pPr>
    <w:r w:rsidRPr="003D17CD">
      <w:t>Form&gt;</w:t>
    </w:r>
    <w:r w:rsidR="001F6ECA">
      <w:t>MMO</w:t>
    </w:r>
    <w:r w:rsidRPr="003D17CD">
      <w:t>#102</w:t>
    </w:r>
  </w:p>
  <w:p w14:paraId="63252E9F" w14:textId="77777777" w:rsidR="00314A74" w:rsidRDefault="003D17CD">
    <w:pPr>
      <w:pStyle w:val="Header"/>
    </w:pPr>
    <w:r w:rsidRPr="003D17CD">
      <w:t xml:space="preserve">State </w:t>
    </w:r>
    <w:r>
      <w:t>Fiscal Accountability Authority</w:t>
    </w:r>
  </w:p>
  <w:p w14:paraId="247A6267" w14:textId="4748A77F" w:rsidR="003D17CD" w:rsidRDefault="008C34EF">
    <w:pPr>
      <w:pStyle w:val="Header"/>
    </w:pPr>
    <w:sdt>
      <w:sdtPr>
        <w:id w:val="1858229722"/>
        <w:placeholder>
          <w:docPart w:val="DefaultPlaceholder_-1854013437"/>
        </w:placeholder>
        <w:date w:fullDate="2021-08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9E1DBE">
          <w:t>8/9/2021</w:t>
        </w:r>
      </w:sdtContent>
    </w:sdt>
    <w:r w:rsidR="003D17CD" w:rsidRPr="003D17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D002" w14:textId="77777777" w:rsidR="001F6ECA" w:rsidRDefault="001F6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IPOiMWBEnQMo1f8BpwxvYnZiPJqFQgJksOKZZN2+yWWVRS3YLFyB51cBw4zz4Dl2rHGUvqE2FrmnXJQwmK/uA==" w:salt="b6yLHJ8HIunHhIOuaOS0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C"/>
    <w:rsid w:val="00027F3E"/>
    <w:rsid w:val="00043EFF"/>
    <w:rsid w:val="00054592"/>
    <w:rsid w:val="000660AB"/>
    <w:rsid w:val="00114796"/>
    <w:rsid w:val="0015459B"/>
    <w:rsid w:val="001A3030"/>
    <w:rsid w:val="001F6ECA"/>
    <w:rsid w:val="002248BA"/>
    <w:rsid w:val="00305199"/>
    <w:rsid w:val="00305EB5"/>
    <w:rsid w:val="003109D9"/>
    <w:rsid w:val="00314A74"/>
    <w:rsid w:val="003540B0"/>
    <w:rsid w:val="00375FAF"/>
    <w:rsid w:val="003B0F5D"/>
    <w:rsid w:val="003D17CD"/>
    <w:rsid w:val="003F335E"/>
    <w:rsid w:val="004176DF"/>
    <w:rsid w:val="00464984"/>
    <w:rsid w:val="005060AD"/>
    <w:rsid w:val="0050695E"/>
    <w:rsid w:val="00637FC4"/>
    <w:rsid w:val="00697AF3"/>
    <w:rsid w:val="006C4E02"/>
    <w:rsid w:val="006E5C90"/>
    <w:rsid w:val="007403F4"/>
    <w:rsid w:val="007522DB"/>
    <w:rsid w:val="007A7799"/>
    <w:rsid w:val="007C2011"/>
    <w:rsid w:val="007C3C7F"/>
    <w:rsid w:val="00817A31"/>
    <w:rsid w:val="0083698C"/>
    <w:rsid w:val="00860A2E"/>
    <w:rsid w:val="00873870"/>
    <w:rsid w:val="008C34EF"/>
    <w:rsid w:val="009138FB"/>
    <w:rsid w:val="00940F2E"/>
    <w:rsid w:val="00961CDD"/>
    <w:rsid w:val="00964B7E"/>
    <w:rsid w:val="009E1DBE"/>
    <w:rsid w:val="00A50C42"/>
    <w:rsid w:val="00A708E5"/>
    <w:rsid w:val="00AF63C8"/>
    <w:rsid w:val="00B25EFA"/>
    <w:rsid w:val="00B80158"/>
    <w:rsid w:val="00BC6635"/>
    <w:rsid w:val="00BE55CE"/>
    <w:rsid w:val="00C14B0B"/>
    <w:rsid w:val="00CA7779"/>
    <w:rsid w:val="00CF1993"/>
    <w:rsid w:val="00D66C7B"/>
    <w:rsid w:val="00DF566B"/>
    <w:rsid w:val="00DF64B1"/>
    <w:rsid w:val="00E40C4F"/>
    <w:rsid w:val="00E47DF4"/>
    <w:rsid w:val="00E52899"/>
    <w:rsid w:val="00EA0E9C"/>
    <w:rsid w:val="00F176A7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3A2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617D-2777-4587-8FFC-BA25511830C4}"/>
      </w:docPartPr>
      <w:docPartBody>
        <w:p w:rsidR="001F1BD0" w:rsidRDefault="00103A0E">
          <w:r w:rsidRPr="001349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C84445B90441F4883D675CD452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9D11-AA08-4D0C-9E3C-C5941592FB86}"/>
      </w:docPartPr>
      <w:docPartBody>
        <w:p w:rsidR="003B3218" w:rsidRDefault="007B2BE6" w:rsidP="007B2BE6">
          <w:pPr>
            <w:pStyle w:val="27C84445B90441F4883D675CD452B007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13"/>
    <w:rsid w:val="00033113"/>
    <w:rsid w:val="00103A0E"/>
    <w:rsid w:val="001F1BD0"/>
    <w:rsid w:val="00360EB7"/>
    <w:rsid w:val="003B3218"/>
    <w:rsid w:val="005F50AC"/>
    <w:rsid w:val="00697AF3"/>
    <w:rsid w:val="006E662F"/>
    <w:rsid w:val="00784DA0"/>
    <w:rsid w:val="007B2BE6"/>
    <w:rsid w:val="007E6DCA"/>
    <w:rsid w:val="00801823"/>
    <w:rsid w:val="009E05CB"/>
    <w:rsid w:val="00A25066"/>
    <w:rsid w:val="00BE5C49"/>
    <w:rsid w:val="00C33016"/>
    <w:rsid w:val="00CF1993"/>
    <w:rsid w:val="00DF566B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BE6"/>
    <w:rPr>
      <w:color w:val="808080"/>
    </w:rPr>
  </w:style>
  <w:style w:type="paragraph" w:customStyle="1" w:styleId="27C84445B90441F4883D675CD452B007">
    <w:name w:val="27C84445B90441F4883D675CD452B007"/>
    <w:rsid w:val="007B2B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John</dc:creator>
  <cp:keywords/>
  <dc:description/>
  <cp:lastModifiedBy>Jessica Favor</cp:lastModifiedBy>
  <cp:revision>2</cp:revision>
  <dcterms:created xsi:type="dcterms:W3CDTF">2024-10-16T20:58:00Z</dcterms:created>
  <dcterms:modified xsi:type="dcterms:W3CDTF">2024-10-16T20:58:00Z</dcterms:modified>
</cp:coreProperties>
</file>